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</w:t>
      </w:r>
      <w:r w:rsidR="003A314E">
        <w:rPr>
          <w:sz w:val="36"/>
        </w:rPr>
        <w:t>–</w:t>
      </w:r>
      <w:r>
        <w:rPr>
          <w:sz w:val="36"/>
        </w:rPr>
        <w:t xml:space="preserve"> </w:t>
      </w:r>
      <w:r w:rsidR="003A314E">
        <w:rPr>
          <w:sz w:val="36"/>
        </w:rPr>
        <w:t>Milieux aquatiques</w:t>
      </w:r>
    </w:p>
    <w:p w:rsidR="000E7B73" w:rsidRPr="00737037" w:rsidRDefault="003A314E" w:rsidP="00737037">
      <w:pPr>
        <w:pStyle w:val="Titreformulaire"/>
        <w:rPr>
          <w:sz w:val="36"/>
          <w:u w:val="single"/>
        </w:rPr>
      </w:pPr>
      <w:r>
        <w:rPr>
          <w:sz w:val="36"/>
          <w:u w:val="single"/>
        </w:rPr>
        <w:t xml:space="preserve"> 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3A314E" w:rsidRDefault="003A314E" w:rsidP="00895AB2">
      <w:pPr>
        <w:spacing w:before="0" w:after="0"/>
        <w:rPr>
          <w:rFonts w:cs="Verdana"/>
        </w:rPr>
      </w:pPr>
    </w:p>
    <w:p w:rsidR="0076460F" w:rsidRDefault="0076460F" w:rsidP="0076460F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>
        <w:rPr>
          <w:rFonts w:cs="Verdana"/>
          <w:b/>
          <w:color w:val="31849B" w:themeColor="accent5" w:themeShade="BF"/>
        </w:rPr>
        <w:t>PIECES A JOINDRE OBLIGATOIREMENT POUR L’INSTRUCTION DU DOSSIER</w:t>
      </w:r>
    </w:p>
    <w:p w:rsidR="000A3443" w:rsidRPr="000A3443" w:rsidRDefault="000A3443" w:rsidP="000A3443">
      <w:pPr>
        <w:numPr>
          <w:ilvl w:val="0"/>
          <w:numId w:val="42"/>
        </w:numPr>
        <w:shd w:val="clear" w:color="auto" w:fill="FFFFFF"/>
        <w:tabs>
          <w:tab w:val="left" w:pos="284"/>
        </w:tabs>
        <w:spacing w:before="0" w:after="0" w:line="384" w:lineRule="atLeast"/>
        <w:ind w:left="0" w:firstLine="0"/>
        <w:rPr>
          <w:rFonts w:cs="Arial"/>
          <w:sz w:val="18"/>
          <w:szCs w:val="18"/>
        </w:rPr>
      </w:pPr>
      <w:r w:rsidRPr="000A3443">
        <w:rPr>
          <w:rFonts w:cs="Arial"/>
          <w:b/>
          <w:bCs/>
          <w:sz w:val="18"/>
          <w:szCs w:val="18"/>
        </w:rPr>
        <w:t>Pour les prestations intellectuelles</w:t>
      </w:r>
      <w:r w:rsidRPr="000A3443">
        <w:rPr>
          <w:rFonts w:cs="Arial"/>
          <w:sz w:val="18"/>
          <w:szCs w:val="18"/>
        </w:rPr>
        <w:t xml:space="preserve"> : </w:t>
      </w:r>
      <w:hyperlink r:id="rId11" w:history="1">
        <w:r w:rsidRPr="000A3443">
          <w:rPr>
            <w:rFonts w:cs="Arial"/>
            <w:color w:val="0062A8"/>
            <w:sz w:val="18"/>
            <w:szCs w:val="18"/>
            <w:u w:val="single"/>
            <w:bdr w:val="none" w:sz="0" w:space="0" w:color="auto" w:frame="1"/>
          </w:rPr>
          <w:t>Formulaire pour instruction des missions de conseil, sensibilisation, études, animation et communication réalisées par des associations ou des particuliers dans le domaine des milieux aquatiques</w:t>
        </w:r>
      </w:hyperlink>
    </w:p>
    <w:p w:rsidR="000A3443" w:rsidRPr="000A3443" w:rsidRDefault="000A3443" w:rsidP="000A3443">
      <w:pPr>
        <w:numPr>
          <w:ilvl w:val="0"/>
          <w:numId w:val="42"/>
        </w:numPr>
        <w:shd w:val="clear" w:color="auto" w:fill="FFFFFF"/>
        <w:tabs>
          <w:tab w:val="left" w:pos="284"/>
        </w:tabs>
        <w:spacing w:before="0" w:line="384" w:lineRule="atLeast"/>
        <w:ind w:left="0" w:firstLine="0"/>
        <w:rPr>
          <w:rFonts w:cs="Arial"/>
          <w:sz w:val="18"/>
          <w:szCs w:val="18"/>
        </w:rPr>
      </w:pPr>
      <w:r w:rsidRPr="000A3443">
        <w:rPr>
          <w:rFonts w:cs="Arial"/>
          <w:b/>
          <w:bCs/>
          <w:sz w:val="18"/>
          <w:szCs w:val="18"/>
        </w:rPr>
        <w:t>Dossier technique détaillé concernant l’opération</w:t>
      </w:r>
      <w:r w:rsidRPr="000A3443">
        <w:rPr>
          <w:rFonts w:cs="Arial"/>
          <w:sz w:val="18"/>
          <w:szCs w:val="18"/>
        </w:rPr>
        <w:t xml:space="preserve"> (CCTP, APS, APD, notice de gestion pour les zones humides, programme pluriannuel de gestion des </w:t>
      </w:r>
      <w:r w:rsidRPr="000A3443">
        <w:rPr>
          <w:rFonts w:cs="Arial"/>
          <w:i/>
          <w:iCs/>
          <w:sz w:val="18"/>
          <w:szCs w:val="18"/>
        </w:rPr>
        <w:t>milieux aquatiques</w:t>
      </w:r>
      <w:r w:rsidRPr="000A3443">
        <w:rPr>
          <w:rFonts w:cs="Arial"/>
          <w:sz w:val="18"/>
          <w:szCs w:val="18"/>
        </w:rPr>
        <w:t xml:space="preserve"> ou tout autre document détaillant les éléments ci-après : contexte, descriptif technique de l’opération, objectif, exposé de la problématique rencontrée, impact du projet sur le </w:t>
      </w:r>
      <w:r w:rsidRPr="000A3443">
        <w:rPr>
          <w:rFonts w:cs="Arial"/>
          <w:i/>
          <w:iCs/>
          <w:sz w:val="18"/>
          <w:szCs w:val="18"/>
        </w:rPr>
        <w:t xml:space="preserve">milieu </w:t>
      </w:r>
      <w:r w:rsidRPr="000A3443">
        <w:rPr>
          <w:rFonts w:cs="Arial"/>
          <w:sz w:val="18"/>
          <w:szCs w:val="18"/>
        </w:rPr>
        <w:t xml:space="preserve">naturel…) et formulaire spécifique disponible dans </w:t>
      </w:r>
      <w:r w:rsidRPr="000A3443">
        <w:rPr>
          <w:rFonts w:cs="Arial"/>
          <w:b/>
          <w:bCs/>
          <w:sz w:val="18"/>
          <w:szCs w:val="18"/>
        </w:rPr>
        <w:t>la liste des pièces complémentaires ci-dessous le cas échéant :</w:t>
      </w:r>
    </w:p>
    <w:tbl>
      <w:tblPr>
        <w:tblW w:w="5000" w:type="pct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4"/>
        <w:gridCol w:w="4402"/>
      </w:tblGrid>
      <w:tr w:rsidR="000A3443" w:rsidRPr="000A3443" w:rsidTr="000A344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3443" w:rsidRPr="000A3443" w:rsidRDefault="000A3443" w:rsidP="000A3443">
            <w:pPr>
              <w:spacing w:before="100" w:beforeAutospacing="1" w:after="100" w:afterAutospacing="1" w:line="360" w:lineRule="atLeas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center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b/>
                <w:bCs/>
                <w:color w:val="666666"/>
                <w:sz w:val="18"/>
                <w:szCs w:val="18"/>
              </w:rPr>
              <w:t>Pièces à fournir</w:t>
            </w:r>
          </w:p>
        </w:tc>
      </w:tr>
      <w:tr w:rsidR="000A3443" w:rsidRPr="000A3443" w:rsidTr="007E51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7E51E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b/>
                <w:bCs/>
                <w:color w:val="666666"/>
                <w:sz w:val="18"/>
                <w:szCs w:val="18"/>
              </w:rPr>
              <w:t>Etudes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Cahier des   charges validé par l’Agence</w:t>
            </w:r>
          </w:p>
        </w:tc>
      </w:tr>
      <w:tr w:rsidR="000A3443" w:rsidRPr="000A3443" w:rsidTr="007E51E3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b/>
                <w:bCs/>
                <w:color w:val="666666"/>
                <w:sz w:val="18"/>
                <w:szCs w:val="18"/>
              </w:rPr>
              <w:t>Opérations inscrites   dans un réseau de gestionnaires de zones humides- CATZH</w:t>
            </w:r>
          </w:p>
        </w:tc>
      </w:tr>
      <w:tr w:rsidR="000A3443" w:rsidRPr="000A3443" w:rsidTr="007E51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Equipements permettant la   gestion du site (gestion agricole, ouverture au public…) à l’exclusion des   mesures d’aides à la gestion courantes (MAEC)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Notice   de gestion zones humides et convention d'adhésion à la CATZH</w:t>
            </w:r>
          </w:p>
        </w:tc>
      </w:tr>
      <w:tr w:rsidR="000A3443" w:rsidRPr="000A3443" w:rsidTr="007E51E3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b/>
                <w:bCs/>
                <w:color w:val="666666"/>
                <w:sz w:val="18"/>
                <w:szCs w:val="18"/>
              </w:rPr>
              <w:t>Continuité écologique</w:t>
            </w:r>
          </w:p>
        </w:tc>
      </w:tr>
      <w:tr w:rsidR="000A3443" w:rsidRPr="000A3443" w:rsidTr="007E51E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numPr>
                <w:ilvl w:val="0"/>
                <w:numId w:val="43"/>
              </w:numPr>
              <w:spacing w:before="0" w:after="0" w:line="384" w:lineRule="atLeast"/>
              <w:ind w:left="0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Réalisation de travaux d’effacement d’ouvrages</w:t>
            </w:r>
          </w:p>
          <w:p w:rsidR="000A3443" w:rsidRPr="000A3443" w:rsidRDefault="000A3443" w:rsidP="007E51E3">
            <w:p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</w:rPr>
              <w:t>R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éalisation ou restauration des ouvrages de </w:t>
            </w:r>
            <w:r w:rsidRPr="000A3443">
              <w:rPr>
                <w:rFonts w:cs="Arial"/>
                <w:i/>
                <w:iCs/>
                <w:color w:val="666666"/>
                <w:sz w:val="18"/>
                <w:szCs w:val="18"/>
              </w:rPr>
              <w:t>montaison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   (passes à bassins, à ralentisseurs, rampes rustiques, rampes à anguilles,   rivières de contournement..)</w:t>
            </w:r>
          </w:p>
          <w:p w:rsidR="000A3443" w:rsidRPr="000A3443" w:rsidRDefault="000A3443" w:rsidP="007E51E3">
            <w:pPr>
              <w:numPr>
                <w:ilvl w:val="0"/>
                <w:numId w:val="43"/>
              </w:numPr>
              <w:spacing w:before="0" w:after="0" w:line="384" w:lineRule="atLeast"/>
              <w:ind w:left="0"/>
              <w:jc w:val="left"/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</w:rPr>
              <w:t>E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quipements de </w:t>
            </w:r>
            <w:proofErr w:type="spellStart"/>
            <w:r w:rsidRPr="000A3443">
              <w:rPr>
                <w:rFonts w:cs="Arial"/>
                <w:color w:val="666666"/>
                <w:sz w:val="18"/>
                <w:szCs w:val="18"/>
              </w:rPr>
              <w:t>dévalaison</w:t>
            </w:r>
            <w:proofErr w:type="spellEnd"/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 (grilles fines,   dégrilleurs, goulottes de </w:t>
            </w:r>
            <w:proofErr w:type="spellStart"/>
            <w:r w:rsidRPr="000A3443">
              <w:rPr>
                <w:rFonts w:cs="Arial"/>
                <w:color w:val="666666"/>
                <w:sz w:val="18"/>
                <w:szCs w:val="18"/>
              </w:rPr>
              <w:t>dévalaison</w:t>
            </w:r>
            <w:proofErr w:type="spellEnd"/>
            <w:r w:rsidRPr="000A3443">
              <w:rPr>
                <w:rFonts w:cs="Arial"/>
                <w:color w:val="666666"/>
                <w:sz w:val="18"/>
                <w:szCs w:val="18"/>
              </w:rPr>
              <w:t>, échancrure…)</w:t>
            </w:r>
          </w:p>
          <w:p w:rsidR="000A3443" w:rsidRPr="000A3443" w:rsidRDefault="000A3443" w:rsidP="007E51E3">
            <w:pPr>
              <w:numPr>
                <w:ilvl w:val="0"/>
                <w:numId w:val="43"/>
              </w:numPr>
              <w:spacing w:before="0" w:after="0" w:line="384" w:lineRule="atLeast"/>
              <w:ind w:left="0"/>
              <w:jc w:val="left"/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</w:rPr>
              <w:t>E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quipements de gestion du </w:t>
            </w:r>
            <w:r w:rsidRPr="000A3443">
              <w:rPr>
                <w:rFonts w:cs="Arial"/>
                <w:i/>
                <w:iCs/>
                <w:color w:val="666666"/>
                <w:sz w:val="18"/>
                <w:szCs w:val="18"/>
              </w:rPr>
              <w:t>transport solide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 et de   restitution du </w:t>
            </w:r>
            <w:r w:rsidRPr="000A3443">
              <w:rPr>
                <w:rFonts w:cs="Arial"/>
                <w:i/>
                <w:iCs/>
                <w:color w:val="666666"/>
                <w:sz w:val="18"/>
                <w:szCs w:val="18"/>
              </w:rPr>
              <w:t>débit réservé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 en conformité avec le </w:t>
            </w:r>
            <w:r w:rsidRPr="000A3443">
              <w:rPr>
                <w:rFonts w:cs="Arial"/>
                <w:i/>
                <w:iCs/>
                <w:color w:val="666666"/>
                <w:sz w:val="18"/>
                <w:szCs w:val="18"/>
              </w:rPr>
              <w:t>règlement d’eau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 de   l’ouvrage</w:t>
            </w:r>
          </w:p>
          <w:p w:rsidR="000A3443" w:rsidRPr="000A3443" w:rsidRDefault="000A3443" w:rsidP="007E51E3">
            <w:pPr>
              <w:numPr>
                <w:ilvl w:val="0"/>
                <w:numId w:val="43"/>
              </w:numPr>
              <w:spacing w:before="0" w:after="0" w:line="384" w:lineRule="atLeast"/>
              <w:ind w:left="0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travaux d’amélioration des performances et des   conditions d’entretien des équipements de restauration de la 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lastRenderedPageBreak/>
              <w:t>continuité   écologique (débits d’attraits, engravement, accès)</w:t>
            </w:r>
          </w:p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Pour plus d’infos : </w:t>
            </w:r>
            <w:hyperlink r:id="rId12" w:history="1">
              <w:r w:rsidRPr="000A3443">
                <w:rPr>
                  <w:rFonts w:cs="Arial"/>
                  <w:color w:val="0062A8"/>
                  <w:sz w:val="18"/>
                  <w:szCs w:val="18"/>
                  <w:u w:val="single"/>
                  <w:bdr w:val="none" w:sz="0" w:space="0" w:color="auto" w:frame="1"/>
                </w:rPr>
                <w:t>Note d’information aide à la restauration de la continuité écologique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lastRenderedPageBreak/>
              <w:t>Devis   et description technique du projet/étude validés par les services de l’Etat</w:t>
            </w:r>
          </w:p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Le cas échéant :</w:t>
            </w:r>
          </w:p>
          <w:p w:rsidR="000A3443" w:rsidRPr="000A3443" w:rsidRDefault="000A3443" w:rsidP="007E51E3">
            <w:pPr>
              <w:pStyle w:val="Paragraphedeliste"/>
              <w:numPr>
                <w:ilvl w:val="0"/>
                <w:numId w:val="43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Arrêté  d’autorisation des travaux</w:t>
            </w:r>
          </w:p>
          <w:p w:rsidR="000A3443" w:rsidRPr="000A3443" w:rsidRDefault="000A3443" w:rsidP="007E51E3">
            <w:pPr>
              <w:pStyle w:val="Paragraphedeliste"/>
              <w:numPr>
                <w:ilvl w:val="0"/>
                <w:numId w:val="43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Arrêté  d’autorisation d’exploiter pour les usages hydroélectriques</w:t>
            </w:r>
          </w:p>
          <w:p w:rsidR="000A3443" w:rsidRPr="000A3443" w:rsidRDefault="000A3443" w:rsidP="007E51E3">
            <w:pPr>
              <w:pStyle w:val="Paragraphedeliste"/>
              <w:numPr>
                <w:ilvl w:val="0"/>
                <w:numId w:val="43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>Convention de délégation de maîtrise d’ouvrage</w:t>
            </w:r>
          </w:p>
          <w:p w:rsidR="000A3443" w:rsidRPr="000A3443" w:rsidRDefault="000A3443" w:rsidP="007E51E3">
            <w:pPr>
              <w:pStyle w:val="Paragraphedeliste"/>
              <w:numPr>
                <w:ilvl w:val="0"/>
                <w:numId w:val="43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0A3443">
              <w:rPr>
                <w:rFonts w:cs="Arial"/>
                <w:color w:val="666666"/>
                <w:sz w:val="18"/>
                <w:szCs w:val="18"/>
              </w:rPr>
              <w:t xml:space="preserve">Récépissé d’abandon du droit d’eau </w:t>
            </w:r>
            <w:r w:rsidRPr="000A3443">
              <w:rPr>
                <w:rFonts w:cs="Arial"/>
                <w:color w:val="666666"/>
                <w:sz w:val="18"/>
                <w:szCs w:val="18"/>
              </w:rPr>
              <w:lastRenderedPageBreak/>
              <w:t>(cas pour effacement)</w:t>
            </w:r>
          </w:p>
          <w:p w:rsidR="000A3443" w:rsidRPr="000A3443" w:rsidRDefault="000A3443" w:rsidP="007E51E3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</w:p>
        </w:tc>
      </w:tr>
    </w:tbl>
    <w:p w:rsidR="0076460F" w:rsidRPr="008A1DCA" w:rsidRDefault="0076460F" w:rsidP="008A1DCA">
      <w:pPr>
        <w:spacing w:before="120" w:after="120"/>
        <w:rPr>
          <w:b/>
        </w:rPr>
      </w:pPr>
      <w:r>
        <w:rPr>
          <w:b/>
        </w:rPr>
        <w:lastRenderedPageBreak/>
        <w:t xml:space="preserve">L’Agence </w:t>
      </w:r>
      <w:bookmarkStart w:id="0" w:name="_GoBack"/>
      <w:bookmarkEnd w:id="0"/>
      <w:r>
        <w:rPr>
          <w:b/>
        </w:rPr>
        <w:t>se réserve le droit de demander toutes pièces utiles à la complétude du dossier</w:t>
      </w:r>
    </w:p>
    <w:sectPr w:rsidR="0076460F" w:rsidRPr="008A1DCA" w:rsidSect="00F310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B21EC3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B21EC3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8DC683E" wp14:editId="3A98032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340366A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0FA3F3F"/>
    <w:multiLevelType w:val="multilevel"/>
    <w:tmpl w:val="197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123130"/>
    <w:multiLevelType w:val="hybridMultilevel"/>
    <w:tmpl w:val="5A70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73B13"/>
    <w:multiLevelType w:val="hybridMultilevel"/>
    <w:tmpl w:val="EB408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D4304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E65788"/>
    <w:multiLevelType w:val="multilevel"/>
    <w:tmpl w:val="7136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E7DCB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B670EF2"/>
    <w:multiLevelType w:val="multilevel"/>
    <w:tmpl w:val="3AF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6967CD"/>
    <w:multiLevelType w:val="multilevel"/>
    <w:tmpl w:val="CF2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1">
    <w:nsid w:val="52BB1F66"/>
    <w:multiLevelType w:val="hybridMultilevel"/>
    <w:tmpl w:val="877AB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6435A"/>
    <w:multiLevelType w:val="multilevel"/>
    <w:tmpl w:val="E96C5078"/>
    <w:numStyleLink w:val="LISTE1"/>
  </w:abstractNum>
  <w:abstractNum w:abstractNumId="3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5">
    <w:nsid w:val="61461641"/>
    <w:multiLevelType w:val="hybridMultilevel"/>
    <w:tmpl w:val="DF86C31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7">
    <w:nsid w:val="69472544"/>
    <w:multiLevelType w:val="hybridMultilevel"/>
    <w:tmpl w:val="D616C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E2F04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1D7E0F"/>
    <w:multiLevelType w:val="hybridMultilevel"/>
    <w:tmpl w:val="A7DA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1"/>
  </w:num>
  <w:num w:numId="4">
    <w:abstractNumId w:val="36"/>
  </w:num>
  <w:num w:numId="5">
    <w:abstractNumId w:val="15"/>
  </w:num>
  <w:num w:numId="6">
    <w:abstractNumId w:val="34"/>
  </w:num>
  <w:num w:numId="7">
    <w:abstractNumId w:val="33"/>
  </w:num>
  <w:num w:numId="8">
    <w:abstractNumId w:val="27"/>
  </w:num>
  <w:num w:numId="9">
    <w:abstractNumId w:val="24"/>
  </w:num>
  <w:num w:numId="10">
    <w:abstractNumId w:val="3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0"/>
  </w:num>
  <w:num w:numId="24">
    <w:abstractNumId w:val="28"/>
  </w:num>
  <w:num w:numId="25">
    <w:abstractNumId w:val="39"/>
  </w:num>
  <w:num w:numId="26">
    <w:abstractNumId w:val="26"/>
  </w:num>
  <w:num w:numId="27">
    <w:abstractNumId w:val="27"/>
  </w:num>
  <w:num w:numId="28">
    <w:abstractNumId w:val="16"/>
  </w:num>
  <w:num w:numId="29">
    <w:abstractNumId w:val="14"/>
  </w:num>
  <w:num w:numId="30">
    <w:abstractNumId w:val="29"/>
  </w:num>
  <w:num w:numId="31">
    <w:abstractNumId w:val="18"/>
  </w:num>
  <w:num w:numId="32">
    <w:abstractNumId w:val="31"/>
  </w:num>
  <w:num w:numId="33">
    <w:abstractNumId w:val="37"/>
  </w:num>
  <w:num w:numId="34">
    <w:abstractNumId w:val="35"/>
  </w:num>
  <w:num w:numId="35">
    <w:abstractNumId w:val="40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</w:num>
  <w:num w:numId="38">
    <w:abstractNumId w:val="22"/>
  </w:num>
  <w:num w:numId="39">
    <w:abstractNumId w:val="25"/>
  </w:num>
  <w:num w:numId="40">
    <w:abstractNumId w:val="20"/>
  </w:num>
  <w:num w:numId="41">
    <w:abstractNumId w:val="19"/>
  </w:num>
  <w:num w:numId="42">
    <w:abstractNumId w:val="12"/>
  </w:num>
  <w:num w:numId="43">
    <w:abstractNumId w:val="21"/>
  </w:num>
  <w:num w:numId="4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3443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5179B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14E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96AE6"/>
    <w:rsid w:val="005974F7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0F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E51E3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1DCA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565E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1EC3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A7621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6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774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51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_attachments/associations-article-3-2/Nte_Aide_Restauration_continuite_2019-_.pdf?download=tru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_attachments/associations-article-3-2/Formulaire%2520missions%2520animation%2520Associations%2520Milieux%2520aquatiques%25202019.xlsx?download=tru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7E0-2F36-470E-9BA4-8774089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1</TotalTime>
  <Pages>2</Pages>
  <Words>358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3</cp:revision>
  <cp:lastPrinted>2019-04-04T08:07:00Z</cp:lastPrinted>
  <dcterms:created xsi:type="dcterms:W3CDTF">2019-12-16T14:33:00Z</dcterms:created>
  <dcterms:modified xsi:type="dcterms:W3CDTF">2019-12-16T14:33:00Z</dcterms:modified>
  <cp:category>Commun</cp:category>
</cp:coreProperties>
</file>